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535F5" w14:textId="77777777" w:rsidR="00D34856" w:rsidRPr="00D34856" w:rsidRDefault="00D34856" w:rsidP="00D34856">
      <w:pPr>
        <w:numPr>
          <w:ilvl w:val="0"/>
          <w:numId w:val="1"/>
        </w:numPr>
        <w:rPr>
          <w:b/>
          <w:bCs/>
        </w:rPr>
      </w:pPr>
      <w:r w:rsidRPr="00D34856">
        <w:rPr>
          <w:b/>
          <w:bCs/>
        </w:rPr>
        <w:fldChar w:fldCharType="begin"/>
      </w:r>
      <w:r w:rsidRPr="00D34856">
        <w:rPr>
          <w:b/>
          <w:bCs/>
        </w:rPr>
        <w:instrText>HYPERLINK "https://www.bizjournals.com/boston/news/health-care" \t "_self"</w:instrText>
      </w:r>
      <w:r w:rsidRPr="00D34856">
        <w:rPr>
          <w:b/>
          <w:bCs/>
        </w:rPr>
      </w:r>
      <w:r w:rsidRPr="00D34856">
        <w:rPr>
          <w:b/>
          <w:bCs/>
        </w:rPr>
        <w:fldChar w:fldCharType="separate"/>
      </w:r>
      <w:r w:rsidRPr="00D34856">
        <w:rPr>
          <w:rStyle w:val="Hyperlink"/>
          <w:b/>
          <w:bCs/>
        </w:rPr>
        <w:t>Health Care</w:t>
      </w:r>
      <w:r w:rsidRPr="00D34856">
        <w:fldChar w:fldCharType="end"/>
      </w:r>
      <w:r w:rsidRPr="00D34856">
        <w:rPr>
          <w:b/>
          <w:bCs/>
        </w:rPr>
        <w:t> •</w:t>
      </w:r>
    </w:p>
    <w:p w14:paraId="7E93A5C8" w14:textId="77777777" w:rsidR="00D34856" w:rsidRPr="00D34856" w:rsidRDefault="00D34856" w:rsidP="00D34856">
      <w:pPr>
        <w:numPr>
          <w:ilvl w:val="0"/>
          <w:numId w:val="1"/>
        </w:numPr>
        <w:rPr>
          <w:b/>
          <w:bCs/>
        </w:rPr>
      </w:pPr>
      <w:r w:rsidRPr="00D34856">
        <w:rPr>
          <w:b/>
          <w:bCs/>
        </w:rPr>
        <w:t>OPINION</w:t>
      </w:r>
    </w:p>
    <w:p w14:paraId="014BE930" w14:textId="77777777" w:rsidR="00D34856" w:rsidRPr="00D34856" w:rsidRDefault="00D34856" w:rsidP="00D34856">
      <w:pPr>
        <w:rPr>
          <w:b/>
          <w:bCs/>
          <w:sz w:val="32"/>
          <w:szCs w:val="32"/>
        </w:rPr>
      </w:pPr>
      <w:r w:rsidRPr="00D34856">
        <w:rPr>
          <w:b/>
          <w:bCs/>
          <w:sz w:val="32"/>
          <w:szCs w:val="32"/>
        </w:rPr>
        <w:t>Commentary: Healthcare cost study overdue on Beacon Hill</w:t>
      </w:r>
    </w:p>
    <w:p w14:paraId="54884F49" w14:textId="7FC36B76" w:rsidR="00D34856" w:rsidRPr="00D34856" w:rsidRDefault="00D34856" w:rsidP="00D34856">
      <w:r w:rsidRPr="00D34856">
        <w:drawing>
          <wp:inline distT="0" distB="0" distL="0" distR="0" wp14:anchorId="7CBA3F8E" wp14:editId="186C5174">
            <wp:extent cx="5943600" cy="3344545"/>
            <wp:effectExtent l="0" t="0" r="0" b="8255"/>
            <wp:docPr id="274745810" name="Picture 2" descr="Barbara Anthony, Charles Chie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ara Anthony, Charles Chiepp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0C568800" w14:textId="77777777" w:rsidR="00D34856" w:rsidRPr="00D34856" w:rsidRDefault="00D34856" w:rsidP="00D34856">
      <w:r w:rsidRPr="00D34856">
        <w:t>Barbara Anthony is a senior fellow in healthcare and Charles Chieppo is a senior media fellow at Pioneer Institute in Boston.</w:t>
      </w:r>
    </w:p>
    <w:p w14:paraId="5EFCA295" w14:textId="77777777" w:rsidR="00D34856" w:rsidRPr="00D34856" w:rsidRDefault="00D34856" w:rsidP="00D34856">
      <w:r w:rsidRPr="00D34856">
        <w:t>By Barbara Anthony | Charles Chieppo – Pioneer Institute</w:t>
      </w:r>
    </w:p>
    <w:p w14:paraId="1CF60B44" w14:textId="77777777" w:rsidR="00D34856" w:rsidRPr="00D34856" w:rsidRDefault="00D34856" w:rsidP="00D34856">
      <w:r w:rsidRPr="00D34856">
        <w:t>Sep 17, 2024</w:t>
      </w:r>
    </w:p>
    <w:p w14:paraId="750519C7" w14:textId="77777777" w:rsidR="00D34856" w:rsidRPr="00D34856" w:rsidRDefault="00D34856" w:rsidP="00D34856">
      <w:r w:rsidRPr="00D34856">
        <w:t>It’s no secret that for decades Massachusetts has had among the highest healthcare costs in the country. In 2022 (the last year for which data is available), total healthcare expenditures in the state were $71.1 billion and over 35% of these expenditures flow to the state’s hospitals for inpatient and outpatient care. This $71.1 billion translates to over $10,000 for every single resident and represents a nearly 6% increase over the previous year.</w:t>
      </w:r>
    </w:p>
    <w:p w14:paraId="5FBAEC5D" w14:textId="77777777" w:rsidR="00D34856" w:rsidRPr="00D34856" w:rsidRDefault="00D34856" w:rsidP="00D34856">
      <w:r w:rsidRPr="00D34856">
        <w:t>These costs are keenly felt by Massachusetts residents. A recent Blue Cross Blue Shield </w:t>
      </w:r>
      <w:hyperlink r:id="rId6" w:tgtFrame="_blank" w:history="1">
        <w:r w:rsidRPr="00D34856">
          <w:rPr>
            <w:rStyle w:val="Hyperlink"/>
          </w:rPr>
          <w:t>survey</w:t>
        </w:r>
      </w:hyperlink>
      <w:r w:rsidRPr="00D34856">
        <w:t> found that in the past year, 40% of Massachusetts consumers refrained from accessing needed healthcare because of high provider or pharmaceutical prices.</w:t>
      </w:r>
    </w:p>
    <w:p w14:paraId="210A9C68" w14:textId="77777777" w:rsidR="00D34856" w:rsidRPr="00D34856" w:rsidRDefault="00D34856" w:rsidP="00D34856">
      <w:r w:rsidRPr="00D34856">
        <w:t>That said, we’re told we have among the best hospitals in the country and, therefore, the high prices we pay purchase top-quality care. </w:t>
      </w:r>
    </w:p>
    <w:p w14:paraId="1A6A9DB1" w14:textId="77777777" w:rsidR="00D34856" w:rsidRPr="00D34856" w:rsidRDefault="00D34856" w:rsidP="00D34856">
      <w:r w:rsidRPr="00D34856">
        <w:lastRenderedPageBreak/>
        <w:t>There is great price variation among hospitals for the same procedures, many of them routine, such as MRIs of brain scans or</w:t>
      </w:r>
      <w:hyperlink r:id="rId7" w:tgtFrame="_blank" w:history="1">
        <w:r w:rsidRPr="00D34856">
          <w:rPr>
            <w:rStyle w:val="Hyperlink"/>
          </w:rPr>
          <w:t> leg joints</w:t>
        </w:r>
      </w:hyperlink>
      <w:r w:rsidRPr="00D34856">
        <w:t>, abdominal ultrasounds and electrocardiograms.  What we don’t know is whether the high prices insurers, employers, and consumers pay are justified by a higher quality of care, or if they are the result of other factors, such as past practice and reputational or economic market power. </w:t>
      </w:r>
    </w:p>
    <w:p w14:paraId="073043D4" w14:textId="7E81E776" w:rsidR="00D34856" w:rsidRPr="00D34856" w:rsidRDefault="00D34856" w:rsidP="00D34856">
      <w:r w:rsidRPr="00D34856">
        <w:t>Since 2010, state healthcare policy makers have decried the existence of what has been termed “unwarranted” price variations.  In response, then-Attorney General Martha Coakley, at the direction of the state Legislature, conducted a </w:t>
      </w:r>
      <w:hyperlink r:id="rId8" w:tgtFrame="_blank" w:history="1">
        <w:r w:rsidRPr="00D34856">
          <w:rPr>
            <w:rStyle w:val="Hyperlink"/>
          </w:rPr>
          <w:t>study</w:t>
        </w:r>
      </w:hyperlink>
      <w:r w:rsidRPr="00D34856">
        <w:t> to assess the relationship between the quality of healthcare and prices in Massachusetts. The study found wide variation in Massachusetts hospital prices, but no correlation between high prices and better care. </w:t>
      </w:r>
    </w:p>
    <w:p w14:paraId="61A6DC27" w14:textId="77777777" w:rsidR="00D34856" w:rsidRPr="00D34856" w:rsidRDefault="00D34856" w:rsidP="00D34856">
      <w:r w:rsidRPr="00D34856">
        <w:t xml:space="preserve">In 2012, the state Legislature created the Health Policy Commission (HPC) </w:t>
      </w:r>
      <w:proofErr w:type="gramStart"/>
      <w:r w:rsidRPr="00D34856">
        <w:t>in an effort to</w:t>
      </w:r>
      <w:proofErr w:type="gramEnd"/>
      <w:r w:rsidRPr="00D34856">
        <w:t xml:space="preserve"> address high healthcare costs.  Each year, the commission establishes a “soft” ceiling for the growth of total healthcare expenditures in the Commonwealth, known as the “benchmark.” Before the HPC, healthcare spending grew at around 6% to 9% annually. The benchmark set growth between 3.1% and 3.6% and tamped down pre-pandemic annual growth to 3% to 4%.</w:t>
      </w:r>
    </w:p>
    <w:p w14:paraId="5958B097" w14:textId="77777777" w:rsidR="00D34856" w:rsidRPr="00D34856" w:rsidRDefault="00D34856" w:rsidP="00D34856">
      <w:r w:rsidRPr="00D34856">
        <w:t>Despite such progress, healthcare costs have escalated in recent years and wide disparities for the same procedures continue unabated. Since 2012, the Massachusetts Legislature has not enacted measures to fine tune healthcare cost containment efforts.  This year, formal legislative sessions concluded without lawmakers enacting meaningful healthcare cost-containment legislation once again.</w:t>
      </w:r>
    </w:p>
    <w:p w14:paraId="3A7B6454" w14:textId="77777777" w:rsidR="00D34856" w:rsidRPr="00D34856" w:rsidRDefault="00D34856" w:rsidP="00D34856">
      <w:r w:rsidRPr="00D34856">
        <w:t>A perennial cost-containment policy discussion point is the treatment of community hospitals versus the state’s </w:t>
      </w:r>
      <w:hyperlink r:id="rId9" w:tgtFrame="_blank" w:history="1">
        <w:r w:rsidRPr="00D34856">
          <w:rPr>
            <w:rStyle w:val="Hyperlink"/>
          </w:rPr>
          <w:t>“glimmering academic medical centers,”</w:t>
        </w:r>
      </w:hyperlink>
      <w:r w:rsidRPr="00D34856">
        <w:t> which charge the highest prices and attract the most commercial revenue. The HPC has asked for the authority to lower the ceiling on price increases for the wealthiest hospitals while permitting greater flexibility for community hospitals. The automatic assumption that higher prices mean better quality across procedures should be scrutinized as part of cost containment efforts.</w:t>
      </w:r>
    </w:p>
    <w:p w14:paraId="2AC4AB55" w14:textId="77777777" w:rsidR="00D34856" w:rsidRPr="00D34856" w:rsidRDefault="00D34856" w:rsidP="00D34856">
      <w:r w:rsidRPr="00D34856">
        <w:t xml:space="preserve">Although Coakley’s study was loudly criticized by hospitals when it was released in 2010, it provided important information on price differences among providers. There has been no similarly comprehensive study for the past 14 years. In an effort to provide more recent data about </w:t>
      </w:r>
      <w:proofErr w:type="gramStart"/>
      <w:r w:rsidRPr="00D34856">
        <w:t>the  variations</w:t>
      </w:r>
      <w:proofErr w:type="gramEnd"/>
      <w:r w:rsidRPr="00D34856">
        <w:t xml:space="preserve"> among hospitals in terms of prices and commercial revenues, Pioneer Institute released two online hospital data tracking systems. One compares </w:t>
      </w:r>
      <w:hyperlink r:id="rId10" w:tgtFrame="_blank" w:history="1">
        <w:r w:rsidRPr="00D34856">
          <w:rPr>
            <w:rStyle w:val="Hyperlink"/>
          </w:rPr>
          <w:t>commercial prices</w:t>
        </w:r>
      </w:hyperlink>
      <w:r w:rsidRPr="00D34856">
        <w:t> and the other looks at </w:t>
      </w:r>
      <w:hyperlink r:id="rId11" w:tgtFrame="_blank" w:history="1">
        <w:r w:rsidRPr="00D34856">
          <w:rPr>
            <w:rStyle w:val="Hyperlink"/>
          </w:rPr>
          <w:t>commercial and public revenue sources</w:t>
        </w:r>
      </w:hyperlink>
      <w:r w:rsidRPr="00D34856">
        <w:rPr>
          <w:b/>
          <w:bCs/>
        </w:rPr>
        <w:t>.</w:t>
      </w:r>
      <w:r w:rsidRPr="00D34856">
        <w:t> Not surprisingly, the data show that many of the hospitals with the highest relative commercial prices – such as Boston Children’s, Dana-Farber, Brigham and Women’s, and Mass General – also take in the most commercial revenue.</w:t>
      </w:r>
    </w:p>
    <w:p w14:paraId="55ED93ED" w14:textId="77777777" w:rsidR="00D34856" w:rsidRPr="00D34856" w:rsidRDefault="00D34856" w:rsidP="00D34856">
      <w:r w:rsidRPr="00D34856">
        <w:lastRenderedPageBreak/>
        <w:t>John Freedman, a healthcare policy consultant in Burlington, told the </w:t>
      </w:r>
      <w:hyperlink r:id="rId12" w:tgtFrame="_blank" w:history="1">
        <w:r w:rsidRPr="00D34856">
          <w:rPr>
            <w:rStyle w:val="Hyperlink"/>
            <w:i/>
            <w:iCs/>
          </w:rPr>
          <w:t>Boston Globe</w:t>
        </w:r>
      </w:hyperlink>
      <w:r w:rsidRPr="00D34856">
        <w:t> “doctors and hospitals in Massachusetts don’t get paid what they deserve, they get paid what they negotiate. The big players … get paid more… regardless of their quality or efficiency...”</w:t>
      </w:r>
    </w:p>
    <w:p w14:paraId="1650BFD8" w14:textId="77777777" w:rsidR="00D34856" w:rsidRPr="00D34856" w:rsidRDefault="00D34856" w:rsidP="00D34856">
      <w:r w:rsidRPr="00D34856">
        <w:t>We look to the state to make policy decisions to control healthcare prices when the market fails to do so, yet this fundamental issue — does quality justify the high prices charged by certain major hospitals — remains unanswered. Given the continuation of unwarranted price variations and the high prices charged by certain providers, a new study on this issue is very much overdue.</w:t>
      </w:r>
    </w:p>
    <w:p w14:paraId="32DC85A8" w14:textId="77777777" w:rsidR="00D34856" w:rsidRPr="00D34856" w:rsidRDefault="00D34856" w:rsidP="00D34856">
      <w:r w:rsidRPr="00D34856">
        <w:rPr>
          <w:i/>
          <w:iCs/>
        </w:rPr>
        <w:t>Barbara Anthony is a senior fellow in healthcare and Charles Chieppo is a senior media fellow at Pioneer Institute in Boston.</w:t>
      </w:r>
    </w:p>
    <w:p w14:paraId="2BFE679A" w14:textId="77777777" w:rsidR="00544A58" w:rsidRPr="00D34856" w:rsidRDefault="00544A58" w:rsidP="00D34856"/>
    <w:sectPr w:rsidR="00544A58" w:rsidRPr="00D348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573B2D"/>
    <w:multiLevelType w:val="multilevel"/>
    <w:tmpl w:val="D4EC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2737D6"/>
    <w:multiLevelType w:val="multilevel"/>
    <w:tmpl w:val="988E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895365">
    <w:abstractNumId w:val="1"/>
  </w:num>
  <w:num w:numId="2" w16cid:durableId="1294336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856"/>
    <w:rsid w:val="004A6DC0"/>
    <w:rsid w:val="00544A58"/>
    <w:rsid w:val="00823B56"/>
    <w:rsid w:val="00D34856"/>
    <w:rsid w:val="00F90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ED3F6"/>
  <w15:chartTrackingRefBased/>
  <w15:docId w15:val="{07CFE92F-ACB6-477B-AC1A-AC9433404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HAnsi" w:hAnsi="Cambria"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8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48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485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85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3485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3485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3485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3485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3485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8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48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485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85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3485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3485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3485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3485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3485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348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8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85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85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34856"/>
    <w:pPr>
      <w:spacing w:before="160"/>
      <w:jc w:val="center"/>
    </w:pPr>
    <w:rPr>
      <w:i/>
      <w:iCs/>
      <w:color w:val="404040" w:themeColor="text1" w:themeTint="BF"/>
    </w:rPr>
  </w:style>
  <w:style w:type="character" w:customStyle="1" w:styleId="QuoteChar">
    <w:name w:val="Quote Char"/>
    <w:basedOn w:val="DefaultParagraphFont"/>
    <w:link w:val="Quote"/>
    <w:uiPriority w:val="29"/>
    <w:rsid w:val="00D34856"/>
    <w:rPr>
      <w:i/>
      <w:iCs/>
      <w:color w:val="404040" w:themeColor="text1" w:themeTint="BF"/>
    </w:rPr>
  </w:style>
  <w:style w:type="paragraph" w:styleId="ListParagraph">
    <w:name w:val="List Paragraph"/>
    <w:basedOn w:val="Normal"/>
    <w:uiPriority w:val="34"/>
    <w:qFormat/>
    <w:rsid w:val="00D34856"/>
    <w:pPr>
      <w:ind w:left="720"/>
      <w:contextualSpacing/>
    </w:pPr>
  </w:style>
  <w:style w:type="character" w:styleId="IntenseEmphasis">
    <w:name w:val="Intense Emphasis"/>
    <w:basedOn w:val="DefaultParagraphFont"/>
    <w:uiPriority w:val="21"/>
    <w:qFormat/>
    <w:rsid w:val="00D34856"/>
    <w:rPr>
      <w:i/>
      <w:iCs/>
      <w:color w:val="0F4761" w:themeColor="accent1" w:themeShade="BF"/>
    </w:rPr>
  </w:style>
  <w:style w:type="paragraph" w:styleId="IntenseQuote">
    <w:name w:val="Intense Quote"/>
    <w:basedOn w:val="Normal"/>
    <w:next w:val="Normal"/>
    <w:link w:val="IntenseQuoteChar"/>
    <w:uiPriority w:val="30"/>
    <w:qFormat/>
    <w:rsid w:val="00D348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856"/>
    <w:rPr>
      <w:i/>
      <w:iCs/>
      <w:color w:val="0F4761" w:themeColor="accent1" w:themeShade="BF"/>
    </w:rPr>
  </w:style>
  <w:style w:type="character" w:styleId="IntenseReference">
    <w:name w:val="Intense Reference"/>
    <w:basedOn w:val="DefaultParagraphFont"/>
    <w:uiPriority w:val="32"/>
    <w:qFormat/>
    <w:rsid w:val="00D34856"/>
    <w:rPr>
      <w:b/>
      <w:bCs/>
      <w:smallCaps/>
      <w:color w:val="0F4761" w:themeColor="accent1" w:themeShade="BF"/>
      <w:spacing w:val="5"/>
    </w:rPr>
  </w:style>
  <w:style w:type="character" w:styleId="Hyperlink">
    <w:name w:val="Hyperlink"/>
    <w:basedOn w:val="DefaultParagraphFont"/>
    <w:uiPriority w:val="99"/>
    <w:unhideWhenUsed/>
    <w:rsid w:val="00D34856"/>
    <w:rPr>
      <w:color w:val="467886" w:themeColor="hyperlink"/>
      <w:u w:val="single"/>
    </w:rPr>
  </w:style>
  <w:style w:type="character" w:styleId="UnresolvedMention">
    <w:name w:val="Unresolved Mention"/>
    <w:basedOn w:val="DefaultParagraphFont"/>
    <w:uiPriority w:val="99"/>
    <w:semiHidden/>
    <w:unhideWhenUsed/>
    <w:rsid w:val="00D34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759901">
      <w:bodyDiv w:val="1"/>
      <w:marLeft w:val="0"/>
      <w:marRight w:val="0"/>
      <w:marTop w:val="0"/>
      <w:marBottom w:val="0"/>
      <w:divBdr>
        <w:top w:val="none" w:sz="0" w:space="0" w:color="auto"/>
        <w:left w:val="none" w:sz="0" w:space="0" w:color="auto"/>
        <w:bottom w:val="none" w:sz="0" w:space="0" w:color="auto"/>
        <w:right w:val="none" w:sz="0" w:space="0" w:color="auto"/>
      </w:divBdr>
      <w:divsChild>
        <w:div w:id="1558709843">
          <w:marLeft w:val="0"/>
          <w:marRight w:val="0"/>
          <w:marTop w:val="0"/>
          <w:marBottom w:val="0"/>
          <w:divBdr>
            <w:top w:val="single" w:sz="2" w:space="0" w:color="E7E7E7"/>
            <w:left w:val="single" w:sz="2" w:space="0" w:color="E7E7E7"/>
            <w:bottom w:val="single" w:sz="2" w:space="0" w:color="E7E7E7"/>
            <w:right w:val="single" w:sz="2" w:space="0" w:color="E7E7E7"/>
          </w:divBdr>
          <w:divsChild>
            <w:div w:id="150215126">
              <w:marLeft w:val="0"/>
              <w:marRight w:val="0"/>
              <w:marTop w:val="0"/>
              <w:marBottom w:val="0"/>
              <w:divBdr>
                <w:top w:val="single" w:sz="2" w:space="0" w:color="E7E7E7"/>
                <w:left w:val="single" w:sz="2" w:space="0" w:color="E7E7E7"/>
                <w:bottom w:val="single" w:sz="2" w:space="0" w:color="E7E7E7"/>
                <w:right w:val="single" w:sz="2" w:space="0" w:color="E7E7E7"/>
              </w:divBdr>
            </w:div>
            <w:div w:id="1713379866">
              <w:marLeft w:val="0"/>
              <w:marRight w:val="0"/>
              <w:marTop w:val="0"/>
              <w:marBottom w:val="0"/>
              <w:divBdr>
                <w:top w:val="single" w:sz="2" w:space="0" w:color="E7E7E7"/>
                <w:left w:val="single" w:sz="2" w:space="0" w:color="E7E7E7"/>
                <w:bottom w:val="single" w:sz="6" w:space="0" w:color="E7E7E7"/>
                <w:right w:val="single" w:sz="2" w:space="0" w:color="E7E7E7"/>
              </w:divBdr>
            </w:div>
          </w:divsChild>
        </w:div>
        <w:div w:id="1426683465">
          <w:marLeft w:val="0"/>
          <w:marRight w:val="0"/>
          <w:marTop w:val="0"/>
          <w:marBottom w:val="0"/>
          <w:divBdr>
            <w:top w:val="single" w:sz="2" w:space="0" w:color="E7E7E7"/>
            <w:left w:val="single" w:sz="2" w:space="0" w:color="E7E7E7"/>
            <w:bottom w:val="single" w:sz="2" w:space="0" w:color="E7E7E7"/>
            <w:right w:val="single" w:sz="2" w:space="0" w:color="E7E7E7"/>
          </w:divBdr>
          <w:divsChild>
            <w:div w:id="259141334">
              <w:marLeft w:val="0"/>
              <w:marRight w:val="0"/>
              <w:marTop w:val="0"/>
              <w:marBottom w:val="0"/>
              <w:divBdr>
                <w:top w:val="single" w:sz="2" w:space="0" w:color="E7E7E7"/>
                <w:left w:val="single" w:sz="2" w:space="0" w:color="E7E7E7"/>
                <w:bottom w:val="single" w:sz="2" w:space="0" w:color="E7E7E7"/>
                <w:right w:val="single" w:sz="2" w:space="0" w:color="E7E7E7"/>
              </w:divBdr>
              <w:divsChild>
                <w:div w:id="1505123567">
                  <w:marLeft w:val="0"/>
                  <w:marRight w:val="0"/>
                  <w:marTop w:val="0"/>
                  <w:marBottom w:val="0"/>
                  <w:divBdr>
                    <w:top w:val="single" w:sz="2" w:space="0" w:color="E7E7E7"/>
                    <w:left w:val="single" w:sz="2" w:space="0" w:color="E7E7E7"/>
                    <w:bottom w:val="single" w:sz="2" w:space="0" w:color="E7E7E7"/>
                    <w:right w:val="single" w:sz="2" w:space="0" w:color="E7E7E7"/>
                  </w:divBdr>
                  <w:divsChild>
                    <w:div w:id="1411584787">
                      <w:marLeft w:val="0"/>
                      <w:marRight w:val="0"/>
                      <w:marTop w:val="0"/>
                      <w:marBottom w:val="0"/>
                      <w:divBdr>
                        <w:top w:val="single" w:sz="2" w:space="0" w:color="E7E7E7"/>
                        <w:left w:val="single" w:sz="2" w:space="0" w:color="E7E7E7"/>
                        <w:bottom w:val="single" w:sz="2" w:space="0" w:color="E7E7E7"/>
                        <w:right w:val="single" w:sz="2" w:space="0" w:color="E7E7E7"/>
                      </w:divBdr>
                      <w:divsChild>
                        <w:div w:id="208567270">
                          <w:marLeft w:val="0"/>
                          <w:marRight w:val="0"/>
                          <w:marTop w:val="0"/>
                          <w:marBottom w:val="0"/>
                          <w:divBdr>
                            <w:top w:val="single" w:sz="2" w:space="0" w:color="E7E7E7"/>
                            <w:left w:val="single" w:sz="2" w:space="0" w:color="E7E7E7"/>
                            <w:bottom w:val="single" w:sz="2" w:space="0" w:color="E7E7E7"/>
                            <w:right w:val="single" w:sz="2" w:space="0" w:color="E7E7E7"/>
                          </w:divBdr>
                          <w:divsChild>
                            <w:div w:id="1441492740">
                              <w:marLeft w:val="0"/>
                              <w:marRight w:val="0"/>
                              <w:marTop w:val="0"/>
                              <w:marBottom w:val="0"/>
                              <w:divBdr>
                                <w:top w:val="single" w:sz="2" w:space="0" w:color="E7E7E7"/>
                                <w:left w:val="single" w:sz="2" w:space="0" w:color="E7E7E7"/>
                                <w:bottom w:val="single" w:sz="2" w:space="0" w:color="E7E7E7"/>
                                <w:right w:val="single" w:sz="2" w:space="0" w:color="E7E7E7"/>
                              </w:divBdr>
                              <w:divsChild>
                                <w:div w:id="901645940">
                                  <w:marLeft w:val="0"/>
                                  <w:marRight w:val="0"/>
                                  <w:marTop w:val="0"/>
                                  <w:marBottom w:val="0"/>
                                  <w:divBdr>
                                    <w:top w:val="single" w:sz="2" w:space="0" w:color="E7E7E7"/>
                                    <w:left w:val="single" w:sz="2" w:space="0" w:color="E7E7E7"/>
                                    <w:bottom w:val="single" w:sz="2" w:space="0" w:color="E7E7E7"/>
                                    <w:right w:val="single" w:sz="2" w:space="0" w:color="E7E7E7"/>
                                  </w:divBdr>
                                </w:div>
                                <w:div w:id="1900558812">
                                  <w:marLeft w:val="0"/>
                                  <w:marRight w:val="0"/>
                                  <w:marTop w:val="0"/>
                                  <w:marBottom w:val="0"/>
                                  <w:divBdr>
                                    <w:top w:val="single" w:sz="2" w:space="0" w:color="E7E7E7"/>
                                    <w:left w:val="single" w:sz="2" w:space="0" w:color="E7E7E7"/>
                                    <w:bottom w:val="single" w:sz="2" w:space="0" w:color="E7E7E7"/>
                                    <w:right w:val="single" w:sz="2" w:space="0" w:color="E7E7E7"/>
                                  </w:divBdr>
                                  <w:divsChild>
                                    <w:div w:id="562526489">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Child>
                        </w:div>
                      </w:divsChild>
                    </w:div>
                  </w:divsChild>
                </w:div>
                <w:div w:id="223489771">
                  <w:marLeft w:val="0"/>
                  <w:marRight w:val="0"/>
                  <w:marTop w:val="100"/>
                  <w:marBottom w:val="100"/>
                  <w:divBdr>
                    <w:top w:val="single" w:sz="2" w:space="0" w:color="E7E7E7"/>
                    <w:left w:val="single" w:sz="2" w:space="0" w:color="E7E7E7"/>
                    <w:bottom w:val="single" w:sz="2" w:space="0" w:color="E7E7E7"/>
                    <w:right w:val="single" w:sz="2" w:space="0" w:color="E7E7E7"/>
                  </w:divBdr>
                  <w:divsChild>
                    <w:div w:id="1239246395">
                      <w:marLeft w:val="0"/>
                      <w:marRight w:val="0"/>
                      <w:marTop w:val="0"/>
                      <w:marBottom w:val="0"/>
                      <w:divBdr>
                        <w:top w:val="single" w:sz="2" w:space="0" w:color="auto"/>
                        <w:left w:val="single" w:sz="2" w:space="0" w:color="auto"/>
                        <w:bottom w:val="single" w:sz="6" w:space="0" w:color="auto"/>
                        <w:right w:val="single" w:sz="2" w:space="0" w:color="auto"/>
                      </w:divBdr>
                      <w:divsChild>
                        <w:div w:id="1627469559">
                          <w:marLeft w:val="0"/>
                          <w:marRight w:val="0"/>
                          <w:marTop w:val="0"/>
                          <w:marBottom w:val="0"/>
                          <w:divBdr>
                            <w:top w:val="single" w:sz="2" w:space="0" w:color="E7E7E7"/>
                            <w:left w:val="single" w:sz="2" w:space="0" w:color="E7E7E7"/>
                            <w:bottom w:val="single" w:sz="2" w:space="0" w:color="E7E7E7"/>
                            <w:right w:val="single" w:sz="2" w:space="0" w:color="E7E7E7"/>
                          </w:divBdr>
                          <w:divsChild>
                            <w:div w:id="199049139">
                              <w:marLeft w:val="0"/>
                              <w:marRight w:val="0"/>
                              <w:marTop w:val="0"/>
                              <w:marBottom w:val="0"/>
                              <w:divBdr>
                                <w:top w:val="single" w:sz="2" w:space="0" w:color="E7E7E7"/>
                                <w:left w:val="single" w:sz="2" w:space="0" w:color="E7E7E7"/>
                                <w:bottom w:val="single" w:sz="2" w:space="0" w:color="E7E7E7"/>
                                <w:right w:val="single" w:sz="2" w:space="0" w:color="E7E7E7"/>
                              </w:divBdr>
                              <w:divsChild>
                                <w:div w:id="1706129233">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993529422">
                              <w:marLeft w:val="0"/>
                              <w:marRight w:val="0"/>
                              <w:marTop w:val="0"/>
                              <w:marBottom w:val="0"/>
                              <w:divBdr>
                                <w:top w:val="single" w:sz="2" w:space="0" w:color="E7E7E7"/>
                                <w:left w:val="single" w:sz="2" w:space="0" w:color="E7E7E7"/>
                                <w:bottom w:val="single" w:sz="2" w:space="0" w:color="E7E7E7"/>
                                <w:right w:val="single" w:sz="2" w:space="0" w:color="E7E7E7"/>
                              </w:divBdr>
                              <w:divsChild>
                                <w:div w:id="1454977833">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Child>
                    </w:div>
                  </w:divsChild>
                </w:div>
                <w:div w:id="852302130">
                  <w:marLeft w:val="0"/>
                  <w:marRight w:val="0"/>
                  <w:marTop w:val="100"/>
                  <w:marBottom w:val="100"/>
                  <w:divBdr>
                    <w:top w:val="single" w:sz="2" w:space="0" w:color="E7E7E7"/>
                    <w:left w:val="single" w:sz="2" w:space="0" w:color="E7E7E7"/>
                    <w:bottom w:val="single" w:sz="2" w:space="0" w:color="E7E7E7"/>
                    <w:right w:val="single" w:sz="2" w:space="0" w:color="E7E7E7"/>
                  </w:divBdr>
                  <w:divsChild>
                    <w:div w:id="2143963453">
                      <w:marLeft w:val="0"/>
                      <w:marRight w:val="0"/>
                      <w:marTop w:val="0"/>
                      <w:marBottom w:val="0"/>
                      <w:divBdr>
                        <w:top w:val="single" w:sz="6" w:space="0" w:color="E7E7E7"/>
                        <w:left w:val="single" w:sz="6" w:space="0" w:color="E7E7E7"/>
                        <w:bottom w:val="single" w:sz="6" w:space="0" w:color="E7E7E7"/>
                        <w:right w:val="single" w:sz="6" w:space="0" w:color="E7E7E7"/>
                      </w:divBdr>
                      <w:divsChild>
                        <w:div w:id="44066079">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1729373952">
                      <w:marLeft w:val="0"/>
                      <w:marRight w:val="0"/>
                      <w:marTop w:val="0"/>
                      <w:marBottom w:val="0"/>
                      <w:divBdr>
                        <w:top w:val="single" w:sz="2" w:space="0" w:color="E7E7E7"/>
                        <w:left w:val="single" w:sz="2" w:space="0" w:color="E7E7E7"/>
                        <w:bottom w:val="single" w:sz="2" w:space="0" w:color="E7E7E7"/>
                        <w:right w:val="single" w:sz="2" w:space="0" w:color="E7E7E7"/>
                      </w:divBdr>
                      <w:divsChild>
                        <w:div w:id="368337950">
                          <w:marLeft w:val="0"/>
                          <w:marRight w:val="0"/>
                          <w:marTop w:val="0"/>
                          <w:marBottom w:val="0"/>
                          <w:divBdr>
                            <w:top w:val="single" w:sz="2" w:space="0" w:color="E7E7E7"/>
                            <w:left w:val="single" w:sz="2" w:space="0" w:color="E7E7E7"/>
                            <w:bottom w:val="single" w:sz="2" w:space="0" w:color="E7E7E7"/>
                            <w:right w:val="single" w:sz="2" w:space="0" w:color="E7E7E7"/>
                          </w:divBdr>
                          <w:divsChild>
                            <w:div w:id="1906530855">
                              <w:marLeft w:val="0"/>
                              <w:marRight w:val="0"/>
                              <w:marTop w:val="0"/>
                              <w:marBottom w:val="0"/>
                              <w:divBdr>
                                <w:top w:val="single" w:sz="2" w:space="0" w:color="E7E7E7"/>
                                <w:left w:val="single" w:sz="2" w:space="0" w:color="E7E7E7"/>
                                <w:bottom w:val="single" w:sz="2" w:space="0" w:color="E7E7E7"/>
                                <w:right w:val="single" w:sz="2" w:space="0" w:color="E7E7E7"/>
                              </w:divBdr>
                              <w:divsChild>
                                <w:div w:id="560138724">
                                  <w:marLeft w:val="0"/>
                                  <w:marRight w:val="0"/>
                                  <w:marTop w:val="0"/>
                                  <w:marBottom w:val="0"/>
                                  <w:divBdr>
                                    <w:top w:val="single" w:sz="2" w:space="0" w:color="E7E7E7"/>
                                    <w:left w:val="single" w:sz="2" w:space="0" w:color="E7E7E7"/>
                                    <w:bottom w:val="single" w:sz="2" w:space="0" w:color="E7E7E7"/>
                                    <w:right w:val="single" w:sz="2" w:space="0" w:color="E7E7E7"/>
                                  </w:divBdr>
                                  <w:divsChild>
                                    <w:div w:id="885801552">
                                      <w:marLeft w:val="0"/>
                                      <w:marRight w:val="0"/>
                                      <w:marTop w:val="0"/>
                                      <w:marBottom w:val="0"/>
                                      <w:divBdr>
                                        <w:top w:val="single" w:sz="6" w:space="0" w:color="E7E7E7"/>
                                        <w:left w:val="single" w:sz="2" w:space="0" w:color="E7E7E7"/>
                                        <w:bottom w:val="single" w:sz="6" w:space="0" w:color="E7E7E7"/>
                                        <w:right w:val="single" w:sz="2" w:space="0" w:color="E7E7E7"/>
                                      </w:divBdr>
                                      <w:divsChild>
                                        <w:div w:id="488791305">
                                          <w:marLeft w:val="0"/>
                                          <w:marRight w:val="0"/>
                                          <w:marTop w:val="0"/>
                                          <w:marBottom w:val="0"/>
                                          <w:divBdr>
                                            <w:top w:val="single" w:sz="2" w:space="0" w:color="E7E7E7"/>
                                            <w:left w:val="single" w:sz="2" w:space="0" w:color="E7E7E7"/>
                                            <w:bottom w:val="single" w:sz="2" w:space="0" w:color="E7E7E7"/>
                                            <w:right w:val="single" w:sz="2" w:space="0" w:color="E7E7E7"/>
                                          </w:divBdr>
                                          <w:divsChild>
                                            <w:div w:id="309480234">
                                              <w:marLeft w:val="0"/>
                                              <w:marRight w:val="0"/>
                                              <w:marTop w:val="0"/>
                                              <w:marBottom w:val="0"/>
                                              <w:divBdr>
                                                <w:top w:val="single" w:sz="2" w:space="0" w:color="E7E7E7"/>
                                                <w:left w:val="single" w:sz="2" w:space="0" w:color="E7E7E7"/>
                                                <w:bottom w:val="single" w:sz="2" w:space="0" w:color="E7E7E7"/>
                                                <w:right w:val="single" w:sz="2" w:space="0" w:color="E7E7E7"/>
                                              </w:divBdr>
                                              <w:divsChild>
                                                <w:div w:id="1706639708">
                                                  <w:marLeft w:val="0"/>
                                                  <w:marRight w:val="0"/>
                                                  <w:marTop w:val="0"/>
                                                  <w:marBottom w:val="0"/>
                                                  <w:divBdr>
                                                    <w:top w:val="single" w:sz="2" w:space="0" w:color="E7E7E7"/>
                                                    <w:left w:val="single" w:sz="2" w:space="0" w:color="E7E7E7"/>
                                                    <w:bottom w:val="single" w:sz="2" w:space="0" w:color="E7E7E7"/>
                                                    <w:right w:val="single" w:sz="2" w:space="0" w:color="E7E7E7"/>
                                                  </w:divBdr>
                                                  <w:divsChild>
                                                    <w:div w:id="822742109">
                                                      <w:marLeft w:val="0"/>
                                                      <w:marRight w:val="0"/>
                                                      <w:marTop w:val="0"/>
                                                      <w:marBottom w:val="0"/>
                                                      <w:divBdr>
                                                        <w:top w:val="single" w:sz="2" w:space="0" w:color="666666"/>
                                                        <w:left w:val="single" w:sz="2" w:space="0" w:color="666666"/>
                                                        <w:bottom w:val="single" w:sz="2" w:space="0" w:color="666666"/>
                                                        <w:right w:val="single" w:sz="2" w:space="0" w:color="666666"/>
                                                      </w:divBdr>
                                                      <w:divsChild>
                                                        <w:div w:id="1627811809">
                                                          <w:marLeft w:val="0"/>
                                                          <w:marRight w:val="0"/>
                                                          <w:marTop w:val="0"/>
                                                          <w:marBottom w:val="0"/>
                                                          <w:divBdr>
                                                            <w:top w:val="single" w:sz="2" w:space="0" w:color="E7E7E7"/>
                                                            <w:left w:val="single" w:sz="2" w:space="0" w:color="E7E7E7"/>
                                                            <w:bottom w:val="single" w:sz="2" w:space="0" w:color="E7E7E7"/>
                                                            <w:right w:val="single" w:sz="2" w:space="0" w:color="E7E7E7"/>
                                                          </w:divBdr>
                                                          <w:divsChild>
                                                            <w:div w:id="1239973632">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Child>
                                                </w:div>
                                              </w:divsChild>
                                            </w:div>
                                          </w:divsChild>
                                        </w:div>
                                      </w:divsChild>
                                    </w:div>
                                  </w:divsChild>
                                </w:div>
                              </w:divsChild>
                            </w:div>
                          </w:divsChild>
                        </w:div>
                      </w:divsChild>
                    </w:div>
                  </w:divsChild>
                </w:div>
              </w:divsChild>
            </w:div>
          </w:divsChild>
        </w:div>
      </w:divsChild>
    </w:div>
    <w:div w:id="1158494317">
      <w:bodyDiv w:val="1"/>
      <w:marLeft w:val="0"/>
      <w:marRight w:val="0"/>
      <w:marTop w:val="0"/>
      <w:marBottom w:val="0"/>
      <w:divBdr>
        <w:top w:val="none" w:sz="0" w:space="0" w:color="auto"/>
        <w:left w:val="none" w:sz="0" w:space="0" w:color="auto"/>
        <w:bottom w:val="none" w:sz="0" w:space="0" w:color="auto"/>
        <w:right w:val="none" w:sz="0" w:space="0" w:color="auto"/>
      </w:divBdr>
      <w:divsChild>
        <w:div w:id="2129658320">
          <w:marLeft w:val="0"/>
          <w:marRight w:val="0"/>
          <w:marTop w:val="0"/>
          <w:marBottom w:val="0"/>
          <w:divBdr>
            <w:top w:val="single" w:sz="2" w:space="0" w:color="E7E7E7"/>
            <w:left w:val="single" w:sz="2" w:space="0" w:color="E7E7E7"/>
            <w:bottom w:val="single" w:sz="2" w:space="0" w:color="E7E7E7"/>
            <w:right w:val="single" w:sz="2" w:space="0" w:color="E7E7E7"/>
          </w:divBdr>
          <w:divsChild>
            <w:div w:id="804393222">
              <w:marLeft w:val="0"/>
              <w:marRight w:val="0"/>
              <w:marTop w:val="0"/>
              <w:marBottom w:val="0"/>
              <w:divBdr>
                <w:top w:val="single" w:sz="2" w:space="0" w:color="E7E7E7"/>
                <w:left w:val="single" w:sz="2" w:space="0" w:color="E7E7E7"/>
                <w:bottom w:val="single" w:sz="2" w:space="0" w:color="E7E7E7"/>
                <w:right w:val="single" w:sz="2" w:space="0" w:color="E7E7E7"/>
              </w:divBdr>
            </w:div>
            <w:div w:id="287249489">
              <w:marLeft w:val="0"/>
              <w:marRight w:val="0"/>
              <w:marTop w:val="0"/>
              <w:marBottom w:val="0"/>
              <w:divBdr>
                <w:top w:val="single" w:sz="2" w:space="0" w:color="E7E7E7"/>
                <w:left w:val="single" w:sz="2" w:space="0" w:color="E7E7E7"/>
                <w:bottom w:val="single" w:sz="6" w:space="0" w:color="E7E7E7"/>
                <w:right w:val="single" w:sz="2" w:space="0" w:color="E7E7E7"/>
              </w:divBdr>
            </w:div>
          </w:divsChild>
        </w:div>
        <w:div w:id="1676835917">
          <w:marLeft w:val="0"/>
          <w:marRight w:val="0"/>
          <w:marTop w:val="0"/>
          <w:marBottom w:val="0"/>
          <w:divBdr>
            <w:top w:val="single" w:sz="2" w:space="0" w:color="E7E7E7"/>
            <w:left w:val="single" w:sz="2" w:space="0" w:color="E7E7E7"/>
            <w:bottom w:val="single" w:sz="2" w:space="0" w:color="E7E7E7"/>
            <w:right w:val="single" w:sz="2" w:space="0" w:color="E7E7E7"/>
          </w:divBdr>
          <w:divsChild>
            <w:div w:id="324674955">
              <w:marLeft w:val="0"/>
              <w:marRight w:val="0"/>
              <w:marTop w:val="0"/>
              <w:marBottom w:val="0"/>
              <w:divBdr>
                <w:top w:val="single" w:sz="2" w:space="0" w:color="E7E7E7"/>
                <w:left w:val="single" w:sz="2" w:space="0" w:color="E7E7E7"/>
                <w:bottom w:val="single" w:sz="2" w:space="0" w:color="E7E7E7"/>
                <w:right w:val="single" w:sz="2" w:space="0" w:color="E7E7E7"/>
              </w:divBdr>
              <w:divsChild>
                <w:div w:id="2077125401">
                  <w:marLeft w:val="0"/>
                  <w:marRight w:val="0"/>
                  <w:marTop w:val="0"/>
                  <w:marBottom w:val="0"/>
                  <w:divBdr>
                    <w:top w:val="single" w:sz="2" w:space="0" w:color="E7E7E7"/>
                    <w:left w:val="single" w:sz="2" w:space="0" w:color="E7E7E7"/>
                    <w:bottom w:val="single" w:sz="2" w:space="0" w:color="E7E7E7"/>
                    <w:right w:val="single" w:sz="2" w:space="0" w:color="E7E7E7"/>
                  </w:divBdr>
                  <w:divsChild>
                    <w:div w:id="2024044832">
                      <w:marLeft w:val="0"/>
                      <w:marRight w:val="0"/>
                      <w:marTop w:val="0"/>
                      <w:marBottom w:val="0"/>
                      <w:divBdr>
                        <w:top w:val="single" w:sz="2" w:space="0" w:color="E7E7E7"/>
                        <w:left w:val="single" w:sz="2" w:space="0" w:color="E7E7E7"/>
                        <w:bottom w:val="single" w:sz="2" w:space="0" w:color="E7E7E7"/>
                        <w:right w:val="single" w:sz="2" w:space="0" w:color="E7E7E7"/>
                      </w:divBdr>
                      <w:divsChild>
                        <w:div w:id="296691437">
                          <w:marLeft w:val="0"/>
                          <w:marRight w:val="0"/>
                          <w:marTop w:val="0"/>
                          <w:marBottom w:val="0"/>
                          <w:divBdr>
                            <w:top w:val="single" w:sz="2" w:space="0" w:color="E7E7E7"/>
                            <w:left w:val="single" w:sz="2" w:space="0" w:color="E7E7E7"/>
                            <w:bottom w:val="single" w:sz="2" w:space="0" w:color="E7E7E7"/>
                            <w:right w:val="single" w:sz="2" w:space="0" w:color="E7E7E7"/>
                          </w:divBdr>
                          <w:divsChild>
                            <w:div w:id="84425993">
                              <w:marLeft w:val="0"/>
                              <w:marRight w:val="0"/>
                              <w:marTop w:val="0"/>
                              <w:marBottom w:val="0"/>
                              <w:divBdr>
                                <w:top w:val="single" w:sz="2" w:space="0" w:color="E7E7E7"/>
                                <w:left w:val="single" w:sz="2" w:space="0" w:color="E7E7E7"/>
                                <w:bottom w:val="single" w:sz="2" w:space="0" w:color="E7E7E7"/>
                                <w:right w:val="single" w:sz="2" w:space="0" w:color="E7E7E7"/>
                              </w:divBdr>
                              <w:divsChild>
                                <w:div w:id="593710496">
                                  <w:marLeft w:val="0"/>
                                  <w:marRight w:val="0"/>
                                  <w:marTop w:val="0"/>
                                  <w:marBottom w:val="0"/>
                                  <w:divBdr>
                                    <w:top w:val="single" w:sz="2" w:space="0" w:color="E7E7E7"/>
                                    <w:left w:val="single" w:sz="2" w:space="0" w:color="E7E7E7"/>
                                    <w:bottom w:val="single" w:sz="2" w:space="0" w:color="E7E7E7"/>
                                    <w:right w:val="single" w:sz="2" w:space="0" w:color="E7E7E7"/>
                                  </w:divBdr>
                                </w:div>
                                <w:div w:id="2102292691">
                                  <w:marLeft w:val="0"/>
                                  <w:marRight w:val="0"/>
                                  <w:marTop w:val="0"/>
                                  <w:marBottom w:val="0"/>
                                  <w:divBdr>
                                    <w:top w:val="single" w:sz="2" w:space="0" w:color="E7E7E7"/>
                                    <w:left w:val="single" w:sz="2" w:space="0" w:color="E7E7E7"/>
                                    <w:bottom w:val="single" w:sz="2" w:space="0" w:color="E7E7E7"/>
                                    <w:right w:val="single" w:sz="2" w:space="0" w:color="E7E7E7"/>
                                  </w:divBdr>
                                  <w:divsChild>
                                    <w:div w:id="256209995">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Child>
                        </w:div>
                      </w:divsChild>
                    </w:div>
                  </w:divsChild>
                </w:div>
                <w:div w:id="1673490839">
                  <w:marLeft w:val="0"/>
                  <w:marRight w:val="0"/>
                  <w:marTop w:val="100"/>
                  <w:marBottom w:val="100"/>
                  <w:divBdr>
                    <w:top w:val="single" w:sz="2" w:space="0" w:color="E7E7E7"/>
                    <w:left w:val="single" w:sz="2" w:space="0" w:color="E7E7E7"/>
                    <w:bottom w:val="single" w:sz="2" w:space="0" w:color="E7E7E7"/>
                    <w:right w:val="single" w:sz="2" w:space="0" w:color="E7E7E7"/>
                  </w:divBdr>
                  <w:divsChild>
                    <w:div w:id="2038507205">
                      <w:marLeft w:val="0"/>
                      <w:marRight w:val="0"/>
                      <w:marTop w:val="0"/>
                      <w:marBottom w:val="0"/>
                      <w:divBdr>
                        <w:top w:val="single" w:sz="2" w:space="0" w:color="auto"/>
                        <w:left w:val="single" w:sz="2" w:space="0" w:color="auto"/>
                        <w:bottom w:val="single" w:sz="6" w:space="0" w:color="auto"/>
                        <w:right w:val="single" w:sz="2" w:space="0" w:color="auto"/>
                      </w:divBdr>
                      <w:divsChild>
                        <w:div w:id="1950696476">
                          <w:marLeft w:val="0"/>
                          <w:marRight w:val="0"/>
                          <w:marTop w:val="0"/>
                          <w:marBottom w:val="0"/>
                          <w:divBdr>
                            <w:top w:val="single" w:sz="2" w:space="0" w:color="E7E7E7"/>
                            <w:left w:val="single" w:sz="2" w:space="0" w:color="E7E7E7"/>
                            <w:bottom w:val="single" w:sz="2" w:space="0" w:color="E7E7E7"/>
                            <w:right w:val="single" w:sz="2" w:space="0" w:color="E7E7E7"/>
                          </w:divBdr>
                          <w:divsChild>
                            <w:div w:id="1867988569">
                              <w:marLeft w:val="0"/>
                              <w:marRight w:val="0"/>
                              <w:marTop w:val="0"/>
                              <w:marBottom w:val="0"/>
                              <w:divBdr>
                                <w:top w:val="single" w:sz="2" w:space="0" w:color="E7E7E7"/>
                                <w:left w:val="single" w:sz="2" w:space="0" w:color="E7E7E7"/>
                                <w:bottom w:val="single" w:sz="2" w:space="0" w:color="E7E7E7"/>
                                <w:right w:val="single" w:sz="2" w:space="0" w:color="E7E7E7"/>
                              </w:divBdr>
                              <w:divsChild>
                                <w:div w:id="1166242183">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550388797">
                              <w:marLeft w:val="0"/>
                              <w:marRight w:val="0"/>
                              <w:marTop w:val="0"/>
                              <w:marBottom w:val="0"/>
                              <w:divBdr>
                                <w:top w:val="single" w:sz="2" w:space="0" w:color="E7E7E7"/>
                                <w:left w:val="single" w:sz="2" w:space="0" w:color="E7E7E7"/>
                                <w:bottom w:val="single" w:sz="2" w:space="0" w:color="E7E7E7"/>
                                <w:right w:val="single" w:sz="2" w:space="0" w:color="E7E7E7"/>
                              </w:divBdr>
                              <w:divsChild>
                                <w:div w:id="1721436902">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Child>
                    </w:div>
                  </w:divsChild>
                </w:div>
                <w:div w:id="1458914823">
                  <w:marLeft w:val="0"/>
                  <w:marRight w:val="0"/>
                  <w:marTop w:val="100"/>
                  <w:marBottom w:val="100"/>
                  <w:divBdr>
                    <w:top w:val="single" w:sz="2" w:space="0" w:color="E7E7E7"/>
                    <w:left w:val="single" w:sz="2" w:space="0" w:color="E7E7E7"/>
                    <w:bottom w:val="single" w:sz="2" w:space="0" w:color="E7E7E7"/>
                    <w:right w:val="single" w:sz="2" w:space="0" w:color="E7E7E7"/>
                  </w:divBdr>
                  <w:divsChild>
                    <w:div w:id="1501772480">
                      <w:marLeft w:val="0"/>
                      <w:marRight w:val="0"/>
                      <w:marTop w:val="0"/>
                      <w:marBottom w:val="0"/>
                      <w:divBdr>
                        <w:top w:val="single" w:sz="6" w:space="0" w:color="E7E7E7"/>
                        <w:left w:val="single" w:sz="6" w:space="0" w:color="E7E7E7"/>
                        <w:bottom w:val="single" w:sz="6" w:space="0" w:color="E7E7E7"/>
                        <w:right w:val="single" w:sz="6" w:space="0" w:color="E7E7E7"/>
                      </w:divBdr>
                      <w:divsChild>
                        <w:div w:id="1333528172">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1536112352">
                      <w:marLeft w:val="0"/>
                      <w:marRight w:val="0"/>
                      <w:marTop w:val="0"/>
                      <w:marBottom w:val="0"/>
                      <w:divBdr>
                        <w:top w:val="single" w:sz="2" w:space="0" w:color="E7E7E7"/>
                        <w:left w:val="single" w:sz="2" w:space="0" w:color="E7E7E7"/>
                        <w:bottom w:val="single" w:sz="2" w:space="0" w:color="E7E7E7"/>
                        <w:right w:val="single" w:sz="2" w:space="0" w:color="E7E7E7"/>
                      </w:divBdr>
                      <w:divsChild>
                        <w:div w:id="1643267316">
                          <w:marLeft w:val="0"/>
                          <w:marRight w:val="0"/>
                          <w:marTop w:val="0"/>
                          <w:marBottom w:val="0"/>
                          <w:divBdr>
                            <w:top w:val="single" w:sz="2" w:space="0" w:color="E7E7E7"/>
                            <w:left w:val="single" w:sz="2" w:space="0" w:color="E7E7E7"/>
                            <w:bottom w:val="single" w:sz="2" w:space="0" w:color="E7E7E7"/>
                            <w:right w:val="single" w:sz="2" w:space="0" w:color="E7E7E7"/>
                          </w:divBdr>
                          <w:divsChild>
                            <w:div w:id="123012770">
                              <w:marLeft w:val="0"/>
                              <w:marRight w:val="0"/>
                              <w:marTop w:val="0"/>
                              <w:marBottom w:val="0"/>
                              <w:divBdr>
                                <w:top w:val="single" w:sz="2" w:space="0" w:color="E7E7E7"/>
                                <w:left w:val="single" w:sz="2" w:space="0" w:color="E7E7E7"/>
                                <w:bottom w:val="single" w:sz="2" w:space="0" w:color="E7E7E7"/>
                                <w:right w:val="single" w:sz="2" w:space="0" w:color="E7E7E7"/>
                              </w:divBdr>
                              <w:divsChild>
                                <w:div w:id="1620839188">
                                  <w:marLeft w:val="0"/>
                                  <w:marRight w:val="0"/>
                                  <w:marTop w:val="0"/>
                                  <w:marBottom w:val="0"/>
                                  <w:divBdr>
                                    <w:top w:val="single" w:sz="2" w:space="0" w:color="E7E7E7"/>
                                    <w:left w:val="single" w:sz="2" w:space="0" w:color="E7E7E7"/>
                                    <w:bottom w:val="single" w:sz="2" w:space="0" w:color="E7E7E7"/>
                                    <w:right w:val="single" w:sz="2" w:space="0" w:color="E7E7E7"/>
                                  </w:divBdr>
                                  <w:divsChild>
                                    <w:div w:id="78214001">
                                      <w:marLeft w:val="0"/>
                                      <w:marRight w:val="0"/>
                                      <w:marTop w:val="0"/>
                                      <w:marBottom w:val="0"/>
                                      <w:divBdr>
                                        <w:top w:val="single" w:sz="6" w:space="0" w:color="E7E7E7"/>
                                        <w:left w:val="single" w:sz="2" w:space="0" w:color="E7E7E7"/>
                                        <w:bottom w:val="single" w:sz="6" w:space="0" w:color="E7E7E7"/>
                                        <w:right w:val="single" w:sz="2" w:space="0" w:color="E7E7E7"/>
                                      </w:divBdr>
                                      <w:divsChild>
                                        <w:div w:id="52586323">
                                          <w:marLeft w:val="0"/>
                                          <w:marRight w:val="0"/>
                                          <w:marTop w:val="0"/>
                                          <w:marBottom w:val="0"/>
                                          <w:divBdr>
                                            <w:top w:val="single" w:sz="2" w:space="0" w:color="E7E7E7"/>
                                            <w:left w:val="single" w:sz="2" w:space="0" w:color="E7E7E7"/>
                                            <w:bottom w:val="single" w:sz="2" w:space="0" w:color="E7E7E7"/>
                                            <w:right w:val="single" w:sz="2" w:space="0" w:color="E7E7E7"/>
                                          </w:divBdr>
                                          <w:divsChild>
                                            <w:div w:id="1171988842">
                                              <w:marLeft w:val="0"/>
                                              <w:marRight w:val="0"/>
                                              <w:marTop w:val="0"/>
                                              <w:marBottom w:val="0"/>
                                              <w:divBdr>
                                                <w:top w:val="single" w:sz="2" w:space="0" w:color="E7E7E7"/>
                                                <w:left w:val="single" w:sz="2" w:space="0" w:color="E7E7E7"/>
                                                <w:bottom w:val="single" w:sz="2" w:space="0" w:color="E7E7E7"/>
                                                <w:right w:val="single" w:sz="2" w:space="0" w:color="E7E7E7"/>
                                              </w:divBdr>
                                              <w:divsChild>
                                                <w:div w:id="1272476395">
                                                  <w:marLeft w:val="0"/>
                                                  <w:marRight w:val="0"/>
                                                  <w:marTop w:val="0"/>
                                                  <w:marBottom w:val="0"/>
                                                  <w:divBdr>
                                                    <w:top w:val="single" w:sz="2" w:space="0" w:color="E7E7E7"/>
                                                    <w:left w:val="single" w:sz="2" w:space="0" w:color="E7E7E7"/>
                                                    <w:bottom w:val="single" w:sz="2" w:space="0" w:color="E7E7E7"/>
                                                    <w:right w:val="single" w:sz="2" w:space="0" w:color="E7E7E7"/>
                                                  </w:divBdr>
                                                  <w:divsChild>
                                                    <w:div w:id="912202452">
                                                      <w:marLeft w:val="0"/>
                                                      <w:marRight w:val="0"/>
                                                      <w:marTop w:val="0"/>
                                                      <w:marBottom w:val="0"/>
                                                      <w:divBdr>
                                                        <w:top w:val="single" w:sz="2" w:space="0" w:color="666666"/>
                                                        <w:left w:val="single" w:sz="2" w:space="0" w:color="666666"/>
                                                        <w:bottom w:val="single" w:sz="2" w:space="0" w:color="666666"/>
                                                        <w:right w:val="single" w:sz="2" w:space="0" w:color="666666"/>
                                                      </w:divBdr>
                                                      <w:divsChild>
                                                        <w:div w:id="1492870209">
                                                          <w:marLeft w:val="0"/>
                                                          <w:marRight w:val="0"/>
                                                          <w:marTop w:val="0"/>
                                                          <w:marBottom w:val="0"/>
                                                          <w:divBdr>
                                                            <w:top w:val="single" w:sz="2" w:space="0" w:color="E7E7E7"/>
                                                            <w:left w:val="single" w:sz="2" w:space="0" w:color="E7E7E7"/>
                                                            <w:bottom w:val="single" w:sz="2" w:space="0" w:color="E7E7E7"/>
                                                            <w:right w:val="single" w:sz="2" w:space="0" w:color="E7E7E7"/>
                                                          </w:divBdr>
                                                          <w:divsChild>
                                                            <w:div w:id="1944916915">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ioneerinstitute.org/pioneer-research/health-care/massachusetts-hospitals-score-poorly-on-price-transparencyagain/" TargetMode="External"/><Relationship Id="rId12" Type="http://schemas.openxmlformats.org/officeDocument/2006/relationships/hyperlink" Target="https://www.bostonglobe.com/2024/08/07/business/hospitals-insurance-community-systems-health-care/?p1=BGSearch_Overlay_Resul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ewsroom.bluecrossma.com/2024-03-20-MASSACHUSETTS-RESIDENTS-CITE-HIGH-COSTS-AS-THE-MOST-IMPORTANT-ISSUE-IN-HEALTH-CARE" TargetMode="External"/><Relationship Id="rId11" Type="http://schemas.openxmlformats.org/officeDocument/2006/relationships/hyperlink" Target="https://pioneerinstitute.org/mass-hospital-trackers/" TargetMode="External"/><Relationship Id="rId5" Type="http://schemas.openxmlformats.org/officeDocument/2006/relationships/image" Target="media/image1.png"/><Relationship Id="rId10" Type="http://schemas.openxmlformats.org/officeDocument/2006/relationships/hyperlink" Target="https://pioneerinstitute.org/mass-hospital-trackers/" TargetMode="External"/><Relationship Id="rId4" Type="http://schemas.openxmlformats.org/officeDocument/2006/relationships/webSettings" Target="webSettings.xml"/><Relationship Id="rId9" Type="http://schemas.openxmlformats.org/officeDocument/2006/relationships/hyperlink" Target="https://www.bostonglobe.com/2024/08/07/business/hospitals-insurance-community-systems-health-care/?p1=BGSearch_Overlay_Result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861</Words>
  <Characters>4912</Characters>
  <Application>Microsoft Office Word</Application>
  <DocSecurity>0</DocSecurity>
  <Lines>40</Lines>
  <Paragraphs>11</Paragraphs>
  <ScaleCrop>false</ScaleCrop>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Chieppo</dc:creator>
  <cp:keywords/>
  <dc:description/>
  <cp:lastModifiedBy>Charles Chieppo</cp:lastModifiedBy>
  <cp:revision>1</cp:revision>
  <dcterms:created xsi:type="dcterms:W3CDTF">2024-09-29T15:16:00Z</dcterms:created>
  <dcterms:modified xsi:type="dcterms:W3CDTF">2024-09-29T15:19:00Z</dcterms:modified>
</cp:coreProperties>
</file>